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F17B" w14:textId="77777777" w:rsidR="006E2E98" w:rsidRDefault="00462BE4" w:rsidP="00462BE4">
      <w:pPr>
        <w:jc w:val="center"/>
        <w:rPr>
          <w:rFonts w:ascii="Trebuchet MS" w:hAnsi="Trebuchet MS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  <w:shd w:val="clear" w:color="auto" w:fill="FFFFFF"/>
        </w:rPr>
        <w:t>W</w:t>
      </w:r>
      <w:r w:rsidR="006E2E98">
        <w:rPr>
          <w:rFonts w:ascii="Trebuchet MS" w:hAnsi="Trebuchet MS"/>
          <w:sz w:val="24"/>
          <w:szCs w:val="24"/>
          <w:shd w:val="clear" w:color="auto" w:fill="FFFFFF"/>
        </w:rPr>
        <w:t>hite Mountains Community College</w:t>
      </w:r>
    </w:p>
    <w:p w14:paraId="07E714DF" w14:textId="1D53E64F" w:rsidR="00462BE4" w:rsidRDefault="00AF66E5" w:rsidP="00462BE4">
      <w:pPr>
        <w:jc w:val="center"/>
        <w:rPr>
          <w:rFonts w:ascii="Trebuchet MS" w:hAnsi="Trebuchet MS"/>
          <w:sz w:val="24"/>
          <w:szCs w:val="24"/>
          <w:shd w:val="clear" w:color="auto" w:fill="FFFFFF"/>
        </w:rPr>
      </w:pPr>
      <w:r w:rsidRPr="00841D80">
        <w:rPr>
          <w:rFonts w:ascii="Trebuchet MS" w:hAnsi="Trebuchet MS"/>
          <w:sz w:val="24"/>
          <w:szCs w:val="24"/>
          <w:shd w:val="clear" w:color="auto" w:fill="FFFFFF"/>
        </w:rPr>
        <w:t>Comprehensive Program Review Committee</w:t>
      </w:r>
    </w:p>
    <w:p w14:paraId="25D2FB16" w14:textId="36B72A62" w:rsidR="00AF66E5" w:rsidRDefault="00AF66E5" w:rsidP="00462BE4">
      <w:pPr>
        <w:jc w:val="center"/>
        <w:rPr>
          <w:rFonts w:ascii="Trebuchet MS" w:hAnsi="Trebuchet MS"/>
          <w:sz w:val="24"/>
          <w:szCs w:val="24"/>
          <w:shd w:val="clear" w:color="auto" w:fill="FFFFFF"/>
        </w:rPr>
      </w:pPr>
      <w:r w:rsidRPr="00462BE4">
        <w:rPr>
          <w:rFonts w:ascii="Trebuchet MS" w:hAnsi="Trebuchet MS"/>
          <w:sz w:val="24"/>
          <w:szCs w:val="24"/>
          <w:shd w:val="clear" w:color="auto" w:fill="FFFFFF"/>
        </w:rPr>
        <w:t>Draft Statement of Purpose</w:t>
      </w:r>
    </w:p>
    <w:p w14:paraId="2BE1C898" w14:textId="099B5D27" w:rsidR="006E2E98" w:rsidRPr="00462BE4" w:rsidRDefault="006E2E98" w:rsidP="00462BE4">
      <w:pPr>
        <w:jc w:val="center"/>
        <w:rPr>
          <w:rFonts w:ascii="Trebuchet MS" w:hAnsi="Trebuchet MS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  <w:shd w:val="clear" w:color="auto" w:fill="FFFFFF"/>
        </w:rPr>
        <w:t>December 1, 2020</w:t>
      </w:r>
    </w:p>
    <w:p w14:paraId="566F50E2" w14:textId="077ED4FB" w:rsidR="00AF66E5" w:rsidRPr="00462BE4" w:rsidRDefault="00AF66E5" w:rsidP="00AF66E5">
      <w:pPr>
        <w:rPr>
          <w:rFonts w:ascii="Trebuchet MS" w:hAnsi="Trebuchet MS"/>
          <w:color w:val="45505E"/>
          <w:sz w:val="24"/>
          <w:szCs w:val="24"/>
          <w:shd w:val="clear" w:color="auto" w:fill="FFFFFF"/>
        </w:rPr>
      </w:pPr>
    </w:p>
    <w:p w14:paraId="10898FED" w14:textId="77777777" w:rsidR="00462BE4" w:rsidRPr="00462BE4" w:rsidRDefault="00462BE4" w:rsidP="00AF66E5">
      <w:pPr>
        <w:spacing w:after="120"/>
        <w:rPr>
          <w:rFonts w:ascii="Trebuchet MS" w:hAnsi="Trebuchet MS"/>
          <w:sz w:val="24"/>
          <w:szCs w:val="24"/>
        </w:rPr>
      </w:pPr>
    </w:p>
    <w:p w14:paraId="5F719DC1" w14:textId="08FFD111" w:rsidR="00462BE4" w:rsidRDefault="00AF66E5" w:rsidP="00462BE4">
      <w:pPr>
        <w:spacing w:after="120"/>
        <w:rPr>
          <w:rFonts w:ascii="Trebuchet MS" w:hAnsi="Trebuchet MS"/>
          <w:sz w:val="24"/>
          <w:szCs w:val="24"/>
        </w:rPr>
      </w:pPr>
      <w:r w:rsidRPr="00462BE4">
        <w:rPr>
          <w:rFonts w:ascii="Trebuchet MS" w:hAnsi="Trebuchet MS"/>
          <w:sz w:val="24"/>
          <w:szCs w:val="24"/>
        </w:rPr>
        <w:t>The Comprehensive Program Review Committee was established in Fall 2019</w:t>
      </w:r>
      <w:r w:rsidR="00462BE4">
        <w:rPr>
          <w:rFonts w:ascii="Trebuchet MS" w:hAnsi="Trebuchet MS"/>
          <w:sz w:val="24"/>
          <w:szCs w:val="24"/>
        </w:rPr>
        <w:t>.  WMCC faculty, staff, and administration all have representation on the Committee</w:t>
      </w:r>
      <w:r w:rsidR="006E2E98">
        <w:rPr>
          <w:rFonts w:ascii="Trebuchet MS" w:hAnsi="Trebuchet MS"/>
          <w:sz w:val="24"/>
          <w:szCs w:val="24"/>
        </w:rPr>
        <w:t>, as assigned by the WMCC Leadership Team</w:t>
      </w:r>
      <w:r w:rsidR="00462BE4">
        <w:rPr>
          <w:rFonts w:ascii="Trebuchet MS" w:hAnsi="Trebuchet MS"/>
          <w:sz w:val="24"/>
          <w:szCs w:val="24"/>
        </w:rPr>
        <w:t>.</w:t>
      </w:r>
    </w:p>
    <w:p w14:paraId="5E0DB3B7" w14:textId="31DD6D05" w:rsidR="00462BE4" w:rsidRDefault="00462BE4" w:rsidP="00462BE4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Comprehensive Program Review Committee </w:t>
      </w:r>
      <w:r w:rsidR="006E2E98">
        <w:rPr>
          <w:rFonts w:ascii="Trebuchet MS" w:hAnsi="Trebuchet MS"/>
          <w:sz w:val="24"/>
          <w:szCs w:val="24"/>
        </w:rPr>
        <w:t xml:space="preserve">exists to </w:t>
      </w:r>
      <w:r w:rsidRPr="00462BE4">
        <w:rPr>
          <w:rFonts w:ascii="Trebuchet MS" w:hAnsi="Trebuchet MS"/>
          <w:sz w:val="24"/>
          <w:szCs w:val="24"/>
        </w:rPr>
        <w:t>foster a holistic, well-integrated understanding of all WMCC programs that directly serve prospective students, current students, and alumni, a</w:t>
      </w:r>
      <w:r w:rsidR="006E2E98">
        <w:rPr>
          <w:rFonts w:ascii="Trebuchet MS" w:hAnsi="Trebuchet MS"/>
          <w:sz w:val="24"/>
          <w:szCs w:val="24"/>
        </w:rPr>
        <w:t>nd to apply</w:t>
      </w:r>
      <w:r>
        <w:rPr>
          <w:rFonts w:ascii="Trebuchet MS" w:hAnsi="Trebuchet MS"/>
          <w:sz w:val="24"/>
          <w:szCs w:val="24"/>
        </w:rPr>
        <w:t xml:space="preserve"> </w:t>
      </w:r>
      <w:r w:rsidRPr="00462BE4">
        <w:rPr>
          <w:rFonts w:ascii="Trebuchet MS" w:hAnsi="Trebuchet MS"/>
          <w:sz w:val="24"/>
          <w:szCs w:val="24"/>
        </w:rPr>
        <w:t xml:space="preserve">that understanding </w:t>
      </w:r>
      <w:r w:rsidR="006E2E98">
        <w:rPr>
          <w:rFonts w:ascii="Trebuchet MS" w:hAnsi="Trebuchet MS"/>
          <w:sz w:val="24"/>
          <w:szCs w:val="24"/>
        </w:rPr>
        <w:t xml:space="preserve">in ways that </w:t>
      </w:r>
      <w:r w:rsidRPr="00462BE4">
        <w:rPr>
          <w:rFonts w:ascii="Trebuchet MS" w:hAnsi="Trebuchet MS"/>
          <w:sz w:val="24"/>
          <w:szCs w:val="24"/>
        </w:rPr>
        <w:t>maximiz</w:t>
      </w:r>
      <w:r w:rsidR="006E2E98">
        <w:rPr>
          <w:rFonts w:ascii="Trebuchet MS" w:hAnsi="Trebuchet MS"/>
          <w:sz w:val="24"/>
          <w:szCs w:val="24"/>
        </w:rPr>
        <w:t>e</w:t>
      </w:r>
      <w:r w:rsidRPr="00462BE4">
        <w:rPr>
          <w:rFonts w:ascii="Trebuchet MS" w:hAnsi="Trebuchet MS"/>
          <w:sz w:val="24"/>
          <w:szCs w:val="24"/>
        </w:rPr>
        <w:t xml:space="preserve"> the quality of </w:t>
      </w:r>
      <w:r w:rsidR="006E2E98">
        <w:rPr>
          <w:rFonts w:ascii="Trebuchet MS" w:hAnsi="Trebuchet MS"/>
          <w:sz w:val="24"/>
          <w:szCs w:val="24"/>
        </w:rPr>
        <w:t xml:space="preserve">students’ </w:t>
      </w:r>
      <w:r w:rsidRPr="00462BE4">
        <w:rPr>
          <w:rFonts w:ascii="Trebuchet MS" w:hAnsi="Trebuchet MS"/>
          <w:sz w:val="24"/>
          <w:szCs w:val="24"/>
        </w:rPr>
        <w:t>experienc</w:t>
      </w:r>
      <w:r w:rsidR="006E2E98">
        <w:rPr>
          <w:rFonts w:ascii="Trebuchet MS" w:hAnsi="Trebuchet MS"/>
          <w:sz w:val="24"/>
          <w:szCs w:val="24"/>
        </w:rPr>
        <w:t xml:space="preserve">e at the College.  </w:t>
      </w:r>
    </w:p>
    <w:p w14:paraId="1383A528" w14:textId="77777777" w:rsidR="006E2E98" w:rsidRDefault="00462BE4" w:rsidP="00462BE4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Committee </w:t>
      </w:r>
      <w:r w:rsidR="006E2E98">
        <w:rPr>
          <w:rFonts w:ascii="Trebuchet MS" w:hAnsi="Trebuchet MS"/>
          <w:sz w:val="24"/>
          <w:szCs w:val="24"/>
        </w:rPr>
        <w:t xml:space="preserve">achieves its purpose by: </w:t>
      </w:r>
    </w:p>
    <w:p w14:paraId="782295DE" w14:textId="419EFA33" w:rsidR="006E2E98" w:rsidRDefault="006E2E98" w:rsidP="006E2E98">
      <w:pPr>
        <w:pStyle w:val="ListParagraph"/>
        <w:numPr>
          <w:ilvl w:val="0"/>
          <w:numId w:val="6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462BE4" w:rsidRPr="006E2E98">
        <w:rPr>
          <w:rFonts w:ascii="Trebuchet MS" w:hAnsi="Trebuchet MS"/>
          <w:sz w:val="24"/>
          <w:szCs w:val="24"/>
        </w:rPr>
        <w:t>eceiv</w:t>
      </w:r>
      <w:r>
        <w:rPr>
          <w:rFonts w:ascii="Trebuchet MS" w:hAnsi="Trebuchet MS"/>
          <w:sz w:val="24"/>
          <w:szCs w:val="24"/>
        </w:rPr>
        <w:t>ing</w:t>
      </w:r>
      <w:r w:rsidR="00462BE4" w:rsidRPr="006E2E98">
        <w:rPr>
          <w:rFonts w:ascii="Trebuchet MS" w:hAnsi="Trebuchet MS"/>
          <w:sz w:val="24"/>
          <w:szCs w:val="24"/>
        </w:rPr>
        <w:t xml:space="preserve"> self-study materials from </w:t>
      </w:r>
      <w:r>
        <w:rPr>
          <w:rFonts w:ascii="Trebuchet MS" w:hAnsi="Trebuchet MS"/>
          <w:sz w:val="24"/>
          <w:szCs w:val="24"/>
        </w:rPr>
        <w:t xml:space="preserve">student-facing programs in </w:t>
      </w:r>
      <w:r w:rsidR="00462BE4" w:rsidRPr="006E2E98">
        <w:rPr>
          <w:rFonts w:ascii="Trebuchet MS" w:hAnsi="Trebuchet MS"/>
          <w:sz w:val="24"/>
          <w:szCs w:val="24"/>
        </w:rPr>
        <w:t>academic affairs and student affairs</w:t>
      </w:r>
      <w:r w:rsidR="008C40AA">
        <w:rPr>
          <w:rFonts w:ascii="Trebuchet MS" w:hAnsi="Trebuchet MS"/>
          <w:sz w:val="24"/>
          <w:szCs w:val="24"/>
        </w:rPr>
        <w:t xml:space="preserve"> as</w:t>
      </w:r>
      <w:r w:rsidR="00294F48">
        <w:rPr>
          <w:rFonts w:ascii="Trebuchet MS" w:hAnsi="Trebuchet MS"/>
          <w:sz w:val="24"/>
          <w:szCs w:val="24"/>
        </w:rPr>
        <w:t xml:space="preserve"> prepared by</w:t>
      </w:r>
      <w:r w:rsidR="008C40AA">
        <w:rPr>
          <w:rFonts w:ascii="Trebuchet MS" w:hAnsi="Trebuchet MS"/>
          <w:sz w:val="24"/>
          <w:szCs w:val="24"/>
        </w:rPr>
        <w:t xml:space="preserve"> program</w:t>
      </w:r>
      <w:r w:rsidR="00294F48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294F48">
        <w:rPr>
          <w:rFonts w:ascii="Trebuchet MS" w:hAnsi="Trebuchet MS"/>
          <w:sz w:val="24"/>
          <w:szCs w:val="24"/>
        </w:rPr>
        <w:t>coordinator</w:t>
      </w:r>
      <w:r w:rsidR="008C40AA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;</w:t>
      </w:r>
      <w:proofErr w:type="gramEnd"/>
    </w:p>
    <w:p w14:paraId="5AAD074B" w14:textId="77777777" w:rsidR="006E2E98" w:rsidRDefault="006E2E98" w:rsidP="006E2E98">
      <w:pPr>
        <w:pStyle w:val="ListParagraph"/>
        <w:numPr>
          <w:ilvl w:val="0"/>
          <w:numId w:val="6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</w:t>
      </w:r>
      <w:r w:rsidR="00462BE4" w:rsidRPr="006E2E98">
        <w:rPr>
          <w:rFonts w:ascii="Trebuchet MS" w:hAnsi="Trebuchet MS"/>
          <w:sz w:val="24"/>
          <w:szCs w:val="24"/>
        </w:rPr>
        <w:t>gag</w:t>
      </w:r>
      <w:r>
        <w:rPr>
          <w:rFonts w:ascii="Trebuchet MS" w:hAnsi="Trebuchet MS"/>
          <w:sz w:val="24"/>
          <w:szCs w:val="24"/>
        </w:rPr>
        <w:t>ing</w:t>
      </w:r>
      <w:r w:rsidR="00462BE4" w:rsidRPr="006E2E98">
        <w:rPr>
          <w:rFonts w:ascii="Trebuchet MS" w:hAnsi="Trebuchet MS"/>
          <w:sz w:val="24"/>
          <w:szCs w:val="24"/>
        </w:rPr>
        <w:t xml:space="preserve"> staff and faculty who deliver these programs in thoughtful</w:t>
      </w:r>
      <w:r w:rsidRPr="006E2E98">
        <w:rPr>
          <w:rFonts w:ascii="Trebuchet MS" w:hAnsi="Trebuchet MS"/>
          <w:sz w:val="24"/>
          <w:szCs w:val="24"/>
        </w:rPr>
        <w:t xml:space="preserve">, broad-based </w:t>
      </w:r>
      <w:r w:rsidR="00462BE4" w:rsidRPr="006E2E98">
        <w:rPr>
          <w:rFonts w:ascii="Trebuchet MS" w:hAnsi="Trebuchet MS"/>
          <w:sz w:val="24"/>
          <w:szCs w:val="24"/>
        </w:rPr>
        <w:t>discussion</w:t>
      </w:r>
      <w:r>
        <w:rPr>
          <w:rFonts w:ascii="Trebuchet MS" w:hAnsi="Trebuchet MS"/>
          <w:sz w:val="24"/>
          <w:szCs w:val="24"/>
        </w:rPr>
        <w:t>;</w:t>
      </w:r>
      <w:r w:rsidR="00462BE4" w:rsidRPr="006E2E98">
        <w:rPr>
          <w:rFonts w:ascii="Trebuchet MS" w:hAnsi="Trebuchet MS"/>
          <w:sz w:val="24"/>
          <w:szCs w:val="24"/>
        </w:rPr>
        <w:t xml:space="preserve"> and </w:t>
      </w:r>
    </w:p>
    <w:p w14:paraId="4EA2E1C0" w14:textId="567A3AB3" w:rsidR="00462BE4" w:rsidRDefault="006E2E98" w:rsidP="006E2E98">
      <w:pPr>
        <w:pStyle w:val="ListParagraph"/>
        <w:numPr>
          <w:ilvl w:val="0"/>
          <w:numId w:val="6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462BE4" w:rsidRPr="006E2E98">
        <w:rPr>
          <w:rFonts w:ascii="Trebuchet MS" w:hAnsi="Trebuchet MS"/>
          <w:sz w:val="24"/>
          <w:szCs w:val="24"/>
        </w:rPr>
        <w:t>rovid</w:t>
      </w:r>
      <w:r>
        <w:rPr>
          <w:rFonts w:ascii="Trebuchet MS" w:hAnsi="Trebuchet MS"/>
          <w:sz w:val="24"/>
          <w:szCs w:val="24"/>
        </w:rPr>
        <w:t xml:space="preserve">ing </w:t>
      </w:r>
      <w:r w:rsidR="00EF7245">
        <w:rPr>
          <w:rFonts w:ascii="Trebuchet MS" w:hAnsi="Trebuchet MS"/>
          <w:sz w:val="24"/>
          <w:szCs w:val="24"/>
        </w:rPr>
        <w:t xml:space="preserve">written </w:t>
      </w:r>
      <w:r w:rsidR="00462BE4" w:rsidRPr="006E2E98">
        <w:rPr>
          <w:rFonts w:ascii="Trebuchet MS" w:hAnsi="Trebuchet MS"/>
          <w:sz w:val="24"/>
          <w:szCs w:val="24"/>
        </w:rPr>
        <w:t xml:space="preserve">actionable feedback both to the program </w:t>
      </w:r>
      <w:r w:rsidR="008C40AA">
        <w:rPr>
          <w:rFonts w:ascii="Trebuchet MS" w:hAnsi="Trebuchet MS"/>
          <w:sz w:val="24"/>
          <w:szCs w:val="24"/>
        </w:rPr>
        <w:t xml:space="preserve">coordinator </w:t>
      </w:r>
      <w:r w:rsidR="00462BE4" w:rsidRPr="006E2E98">
        <w:rPr>
          <w:rFonts w:ascii="Trebuchet MS" w:hAnsi="Trebuchet MS"/>
          <w:sz w:val="24"/>
          <w:szCs w:val="24"/>
        </w:rPr>
        <w:t xml:space="preserve">and to the WMCC Leadership Team.  </w:t>
      </w:r>
    </w:p>
    <w:p w14:paraId="35014732" w14:textId="2C2B9893" w:rsidR="00EF7245" w:rsidRPr="00EF7245" w:rsidRDefault="00EF7245" w:rsidP="00EF7245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Once a program has been reviewed, oversight regarding the implementation of recommendations and the assessment of their impact moves to existing structures within the College, as appropriate.  These may include </w:t>
      </w:r>
      <w:r w:rsidR="00294F48">
        <w:rPr>
          <w:rFonts w:ascii="Trebuchet MS" w:hAnsi="Trebuchet MS"/>
          <w:sz w:val="24"/>
          <w:szCs w:val="24"/>
        </w:rPr>
        <w:t xml:space="preserve">work with department chairs and the vice presidents, monitoring through established </w:t>
      </w:r>
      <w:r>
        <w:rPr>
          <w:rFonts w:ascii="Trebuchet MS" w:hAnsi="Trebuchet MS"/>
          <w:sz w:val="24"/>
          <w:szCs w:val="24"/>
        </w:rPr>
        <w:t>annual review processes</w:t>
      </w:r>
      <w:r w:rsidR="00294F48">
        <w:rPr>
          <w:rFonts w:ascii="Trebuchet MS" w:hAnsi="Trebuchet MS"/>
          <w:sz w:val="24"/>
          <w:szCs w:val="24"/>
        </w:rPr>
        <w:t xml:space="preserve">, </w:t>
      </w:r>
      <w:r w:rsidR="004D19E1">
        <w:rPr>
          <w:rFonts w:ascii="Trebuchet MS" w:hAnsi="Trebuchet MS"/>
          <w:sz w:val="24"/>
          <w:szCs w:val="24"/>
        </w:rPr>
        <w:t xml:space="preserve">assessment work with the Institutional Researcher, </w:t>
      </w:r>
      <w:r w:rsidR="00294F48"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sz w:val="24"/>
          <w:szCs w:val="24"/>
        </w:rPr>
        <w:t>involvement of standing committees such as the Curriculum Committee. The Comprehensive Program Review process will recur on a five-year cycle unless the Committee</w:t>
      </w:r>
      <w:r w:rsidR="00294F48">
        <w:rPr>
          <w:rFonts w:ascii="Trebuchet MS" w:hAnsi="Trebuchet MS"/>
          <w:sz w:val="24"/>
          <w:szCs w:val="24"/>
        </w:rPr>
        <w:t xml:space="preserve">’s feedback letter indicates the need for an earlier review.  </w:t>
      </w:r>
    </w:p>
    <w:p w14:paraId="062979E1" w14:textId="45F5FD0B" w:rsidR="006E2E98" w:rsidRDefault="00294F48" w:rsidP="00462BE4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 the College level, ou</w:t>
      </w:r>
      <w:r w:rsidR="00462BE4">
        <w:rPr>
          <w:rFonts w:ascii="Trebuchet MS" w:hAnsi="Trebuchet MS"/>
          <w:sz w:val="24"/>
          <w:szCs w:val="24"/>
        </w:rPr>
        <w:t xml:space="preserve">tcomes of the Committee’s work </w:t>
      </w:r>
      <w:r w:rsidR="006E2E98">
        <w:rPr>
          <w:rFonts w:ascii="Trebuchet MS" w:hAnsi="Trebuchet MS"/>
          <w:sz w:val="24"/>
          <w:szCs w:val="24"/>
        </w:rPr>
        <w:t xml:space="preserve">are to: </w:t>
      </w:r>
    </w:p>
    <w:p w14:paraId="2B4868D9" w14:textId="2879F3EC" w:rsidR="00294F48" w:rsidRDefault="00294F48" w:rsidP="006E2E98">
      <w:pPr>
        <w:pStyle w:val="ListParagraph"/>
        <w:numPr>
          <w:ilvl w:val="0"/>
          <w:numId w:val="5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Foster thoughtful, systematic program </w:t>
      </w:r>
      <w:proofErr w:type="gramStart"/>
      <w:r>
        <w:rPr>
          <w:rFonts w:ascii="Trebuchet MS" w:hAnsi="Trebuchet MS"/>
          <w:sz w:val="24"/>
          <w:szCs w:val="24"/>
        </w:rPr>
        <w:t>development;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</w:p>
    <w:p w14:paraId="698F5BF4" w14:textId="084D27E0" w:rsidR="008C40AA" w:rsidRDefault="008C40AA" w:rsidP="006E2E98">
      <w:pPr>
        <w:pStyle w:val="ListParagraph"/>
        <w:numPr>
          <w:ilvl w:val="0"/>
          <w:numId w:val="5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Incorporate student perspectives into the review </w:t>
      </w:r>
      <w:proofErr w:type="gramStart"/>
      <w:r>
        <w:rPr>
          <w:rFonts w:ascii="Trebuchet MS" w:hAnsi="Trebuchet MS"/>
          <w:sz w:val="24"/>
          <w:szCs w:val="24"/>
        </w:rPr>
        <w:t>process;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</w:p>
    <w:p w14:paraId="2650A4EA" w14:textId="2CD6109F" w:rsidR="006E2E98" w:rsidRDefault="006E2E98" w:rsidP="006E2E98">
      <w:pPr>
        <w:pStyle w:val="ListParagraph"/>
        <w:numPr>
          <w:ilvl w:val="0"/>
          <w:numId w:val="5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Raise program </w:t>
      </w:r>
      <w:proofErr w:type="gramStart"/>
      <w:r>
        <w:rPr>
          <w:rFonts w:ascii="Trebuchet MS" w:hAnsi="Trebuchet MS"/>
          <w:sz w:val="24"/>
          <w:szCs w:val="24"/>
        </w:rPr>
        <w:t>quality</w:t>
      </w:r>
      <w:r w:rsidR="00EF7245">
        <w:rPr>
          <w:rFonts w:ascii="Trebuchet MS" w:hAnsi="Trebuchet MS"/>
          <w:sz w:val="24"/>
          <w:szCs w:val="24"/>
        </w:rPr>
        <w:t>;</w:t>
      </w:r>
      <w:proofErr w:type="gramEnd"/>
      <w:r w:rsidR="00EF7245">
        <w:rPr>
          <w:rFonts w:ascii="Trebuchet MS" w:hAnsi="Trebuchet MS"/>
          <w:sz w:val="24"/>
          <w:szCs w:val="24"/>
        </w:rPr>
        <w:t xml:space="preserve"> </w:t>
      </w:r>
    </w:p>
    <w:p w14:paraId="76BE3524" w14:textId="1C5E2B3C" w:rsidR="006E2E98" w:rsidRDefault="006E2E98" w:rsidP="006E2E98">
      <w:pPr>
        <w:pStyle w:val="ListParagraph"/>
        <w:numPr>
          <w:ilvl w:val="0"/>
          <w:numId w:val="5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Increase collaboration across the </w:t>
      </w:r>
      <w:proofErr w:type="gramStart"/>
      <w:r>
        <w:rPr>
          <w:rFonts w:ascii="Trebuchet MS" w:hAnsi="Trebuchet MS"/>
          <w:sz w:val="24"/>
          <w:szCs w:val="24"/>
        </w:rPr>
        <w:t>College</w:t>
      </w:r>
      <w:r w:rsidR="00EF7245">
        <w:rPr>
          <w:rFonts w:ascii="Trebuchet MS" w:hAnsi="Trebuchet MS"/>
          <w:sz w:val="24"/>
          <w:szCs w:val="24"/>
        </w:rPr>
        <w:t>;</w:t>
      </w:r>
      <w:proofErr w:type="gramEnd"/>
      <w:r w:rsidR="00EF7245">
        <w:rPr>
          <w:rFonts w:ascii="Trebuchet MS" w:hAnsi="Trebuchet MS"/>
          <w:sz w:val="24"/>
          <w:szCs w:val="24"/>
        </w:rPr>
        <w:t xml:space="preserve"> </w:t>
      </w:r>
    </w:p>
    <w:p w14:paraId="1D8C44D8" w14:textId="69CFF3EA" w:rsidR="006E2E98" w:rsidRPr="006E2E98" w:rsidRDefault="006E2E98" w:rsidP="006E2E98">
      <w:pPr>
        <w:pStyle w:val="ListParagraph"/>
        <w:numPr>
          <w:ilvl w:val="0"/>
          <w:numId w:val="5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Improve </w:t>
      </w:r>
      <w:r w:rsidR="00EF7245">
        <w:rPr>
          <w:rFonts w:ascii="Trebuchet MS" w:hAnsi="Trebuchet MS"/>
          <w:sz w:val="24"/>
          <w:szCs w:val="24"/>
        </w:rPr>
        <w:t xml:space="preserve">program </w:t>
      </w:r>
      <w:proofErr w:type="gramStart"/>
      <w:r w:rsidR="00EF7245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ustainability</w:t>
      </w:r>
      <w:r w:rsidR="00EF7245">
        <w:rPr>
          <w:rFonts w:ascii="Trebuchet MS" w:hAnsi="Trebuchet MS"/>
          <w:sz w:val="24"/>
          <w:szCs w:val="24"/>
        </w:rPr>
        <w:t>;</w:t>
      </w:r>
      <w:proofErr w:type="gramEnd"/>
      <w:r w:rsidR="00EF7245">
        <w:rPr>
          <w:rFonts w:ascii="Trebuchet MS" w:hAnsi="Trebuchet MS"/>
          <w:sz w:val="24"/>
          <w:szCs w:val="24"/>
        </w:rPr>
        <w:t xml:space="preserve"> </w:t>
      </w:r>
    </w:p>
    <w:p w14:paraId="3E00C65E" w14:textId="74E0EEC5" w:rsidR="00EF7245" w:rsidRDefault="00EF7245" w:rsidP="006E2E98">
      <w:pPr>
        <w:pStyle w:val="ListParagraph"/>
        <w:numPr>
          <w:ilvl w:val="0"/>
          <w:numId w:val="5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Inform Leadership Team decisions surrounding the allocation of </w:t>
      </w:r>
      <w:proofErr w:type="gramStart"/>
      <w:r>
        <w:rPr>
          <w:rFonts w:ascii="Trebuchet MS" w:hAnsi="Trebuchet MS"/>
          <w:sz w:val="24"/>
          <w:szCs w:val="24"/>
        </w:rPr>
        <w:t>resources;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</w:p>
    <w:p w14:paraId="7434F5EC" w14:textId="405664EE" w:rsidR="00294F48" w:rsidRPr="00294F48" w:rsidRDefault="00294F48" w:rsidP="00294F48">
      <w:pPr>
        <w:pStyle w:val="ListParagraph"/>
        <w:numPr>
          <w:ilvl w:val="0"/>
          <w:numId w:val="5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Support institutional strategic planning; and </w:t>
      </w:r>
    </w:p>
    <w:p w14:paraId="07F46C23" w14:textId="593CDBB5" w:rsidR="006E2E98" w:rsidRDefault="00EF7245" w:rsidP="006E2E98">
      <w:pPr>
        <w:pStyle w:val="ListParagraph"/>
        <w:numPr>
          <w:ilvl w:val="0"/>
          <w:numId w:val="5"/>
        </w:num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Develop</w:t>
      </w:r>
      <w:r w:rsidR="006E2E98">
        <w:rPr>
          <w:rFonts w:ascii="Trebuchet MS" w:hAnsi="Trebuchet MS"/>
          <w:sz w:val="24"/>
          <w:szCs w:val="24"/>
        </w:rPr>
        <w:t xml:space="preserve"> WMCC’s culture of assessment</w:t>
      </w:r>
      <w:r>
        <w:rPr>
          <w:rFonts w:ascii="Trebuchet MS" w:hAnsi="Trebuchet MS"/>
          <w:sz w:val="24"/>
          <w:szCs w:val="24"/>
        </w:rPr>
        <w:t>.</w:t>
      </w:r>
    </w:p>
    <w:sectPr w:rsidR="006E2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B28"/>
    <w:multiLevelType w:val="hybridMultilevel"/>
    <w:tmpl w:val="21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1"/>
    <w:multiLevelType w:val="hybridMultilevel"/>
    <w:tmpl w:val="CE9A702C"/>
    <w:lvl w:ilvl="0" w:tplc="6232AEC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D76DF"/>
    <w:multiLevelType w:val="hybridMultilevel"/>
    <w:tmpl w:val="ADCC1B1A"/>
    <w:lvl w:ilvl="0" w:tplc="AC98C6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7320B"/>
    <w:multiLevelType w:val="hybridMultilevel"/>
    <w:tmpl w:val="38FA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5992"/>
    <w:multiLevelType w:val="hybridMultilevel"/>
    <w:tmpl w:val="FA3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2721"/>
    <w:multiLevelType w:val="hybridMultilevel"/>
    <w:tmpl w:val="B3F8A284"/>
    <w:lvl w:ilvl="0" w:tplc="4B36BB3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046F15"/>
    <w:multiLevelType w:val="hybridMultilevel"/>
    <w:tmpl w:val="0AB40B8E"/>
    <w:lvl w:ilvl="0" w:tplc="D5164A48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E5"/>
    <w:rsid w:val="001B1101"/>
    <w:rsid w:val="00294F48"/>
    <w:rsid w:val="00404666"/>
    <w:rsid w:val="00462BE4"/>
    <w:rsid w:val="004C7CCA"/>
    <w:rsid w:val="004D19E1"/>
    <w:rsid w:val="004F0E6F"/>
    <w:rsid w:val="005748D3"/>
    <w:rsid w:val="006E2E98"/>
    <w:rsid w:val="007D7296"/>
    <w:rsid w:val="00805F9E"/>
    <w:rsid w:val="008077F8"/>
    <w:rsid w:val="00841D80"/>
    <w:rsid w:val="008B0F41"/>
    <w:rsid w:val="008C40AA"/>
    <w:rsid w:val="008F5F88"/>
    <w:rsid w:val="00A660F8"/>
    <w:rsid w:val="00AA3986"/>
    <w:rsid w:val="00AF66E5"/>
    <w:rsid w:val="00B062BF"/>
    <w:rsid w:val="00C844DF"/>
    <w:rsid w:val="00D24096"/>
    <w:rsid w:val="00D60F46"/>
    <w:rsid w:val="00EF7245"/>
    <w:rsid w:val="00F52815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3400"/>
  <w15:chartTrackingRefBased/>
  <w15:docId w15:val="{B42D10FB-064A-44B5-A76F-78CD636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E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99CE8C2737B459C9BEF7873DAD4D0" ma:contentTypeVersion="4" ma:contentTypeDescription="Create a new document." ma:contentTypeScope="" ma:versionID="b7f241ee23ecce3b62b31b6437c7246e">
  <xsd:schema xmlns:xsd="http://www.w3.org/2001/XMLSchema" xmlns:xs="http://www.w3.org/2001/XMLSchema" xmlns:p="http://schemas.microsoft.com/office/2006/metadata/properties" xmlns:ns2="8b38db6b-6821-4db8-a3ef-2cb4833aac8f" targetNamespace="http://schemas.microsoft.com/office/2006/metadata/properties" ma:root="true" ma:fieldsID="f8e8f92828f642569a99afe612ad6e27" ns2:_="">
    <xsd:import namespace="8b38db6b-6821-4db8-a3ef-2cb4833aa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8db6b-6821-4db8-a3ef-2cb4833aa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0826C-62F2-4CC6-B60F-398BDC09E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490EFB-E89C-45E8-B29C-C40AD9E981D7}"/>
</file>

<file path=customXml/itemProps3.xml><?xml version="1.0" encoding="utf-8"?>
<ds:datastoreItem xmlns:ds="http://schemas.openxmlformats.org/officeDocument/2006/customXml" ds:itemID="{916951E1-D623-4A24-856D-F8493E298790}"/>
</file>

<file path=customXml/itemProps4.xml><?xml version="1.0" encoding="utf-8"?>
<ds:datastoreItem xmlns:ds="http://schemas.openxmlformats.org/officeDocument/2006/customXml" ds:itemID="{202CE949-FDF4-4ED0-9D29-4A3286BDC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Wasileski</dc:creator>
  <cp:keywords/>
  <dc:description/>
  <cp:lastModifiedBy>Suzanne Wasileski</cp:lastModifiedBy>
  <cp:revision>7</cp:revision>
  <cp:lastPrinted>2020-12-01T16:25:00Z</cp:lastPrinted>
  <dcterms:created xsi:type="dcterms:W3CDTF">2020-12-01T15:49:00Z</dcterms:created>
  <dcterms:modified xsi:type="dcterms:W3CDTF">2020-12-01T19:57:00Z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0x0101008AD99CE8C2737B459C9BEF7873DAD4D0</vt:lpwstr>
  </property>
</Properties>
</file>